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E33E" w14:textId="77777777" w:rsidR="003466A1" w:rsidRPr="003466A1" w:rsidRDefault="003466A1" w:rsidP="003466A1">
      <w:pPr>
        <w:spacing w:line="360" w:lineRule="auto"/>
        <w:jc w:val="both"/>
        <w:rPr>
          <w:b/>
          <w:bCs/>
          <w:lang w:val="pt-PT"/>
        </w:rPr>
      </w:pPr>
      <w:r w:rsidRPr="003466A1">
        <w:rPr>
          <w:b/>
          <w:bCs/>
          <w:lang w:val="pt-PT"/>
        </w:rPr>
        <w:t>Exma. Senhora Diretora-Geral da Administração da Justiça,</w:t>
      </w:r>
    </w:p>
    <w:p w14:paraId="75234752" w14:textId="202F273C" w:rsidR="00CC5BE7" w:rsidRPr="003466A1" w:rsidRDefault="003466A1" w:rsidP="003466A1">
      <w:pPr>
        <w:spacing w:line="360" w:lineRule="auto"/>
        <w:jc w:val="both"/>
        <w:rPr>
          <w:lang w:val="pt-PT"/>
        </w:rPr>
      </w:pPr>
      <w:r w:rsidRPr="003466A1">
        <w:rPr>
          <w:lang w:val="pt-PT"/>
        </w:rPr>
        <w:t>Dr.ª Filipa Caldas</w:t>
      </w:r>
    </w:p>
    <w:p w14:paraId="65741969" w14:textId="77777777" w:rsidR="00CC5BE7" w:rsidRPr="003466A1" w:rsidRDefault="00CC5BE7" w:rsidP="003466A1">
      <w:pPr>
        <w:spacing w:line="360" w:lineRule="auto"/>
        <w:jc w:val="both"/>
        <w:rPr>
          <w:lang w:val="pt-PT"/>
        </w:rPr>
      </w:pPr>
    </w:p>
    <w:p w14:paraId="3B3AB598" w14:textId="4AE4A235" w:rsidR="00CC5BE7" w:rsidRPr="003466A1" w:rsidRDefault="003466A1" w:rsidP="003466A1">
      <w:pPr>
        <w:spacing w:after="240" w:line="360" w:lineRule="auto"/>
        <w:jc w:val="both"/>
        <w:rPr>
          <w:lang w:val="pt-PT"/>
        </w:rPr>
      </w:pPr>
      <w:r>
        <w:rPr>
          <w:lang w:val="pt-PT"/>
        </w:rPr>
        <w:t>(</w:t>
      </w:r>
      <w:r w:rsidRPr="003466A1">
        <w:rPr>
          <w:lang w:val="pt-PT"/>
        </w:rPr>
        <w:t>Nome completo</w:t>
      </w:r>
      <w:r>
        <w:rPr>
          <w:lang w:val="pt-PT"/>
        </w:rPr>
        <w:t>)</w:t>
      </w:r>
      <w:r w:rsidRPr="003466A1">
        <w:rPr>
          <w:lang w:val="pt-PT"/>
        </w:rPr>
        <w:t xml:space="preserve">, n.º </w:t>
      </w:r>
      <w:proofErr w:type="spellStart"/>
      <w:r w:rsidRPr="003466A1">
        <w:rPr>
          <w:lang w:val="pt-PT"/>
        </w:rPr>
        <w:t>mec</w:t>
      </w:r>
      <w:proofErr w:type="spellEnd"/>
      <w:r w:rsidRPr="003466A1">
        <w:rPr>
          <w:lang w:val="pt-PT"/>
        </w:rPr>
        <w:t xml:space="preserve">. </w:t>
      </w:r>
      <w:r>
        <w:rPr>
          <w:lang w:val="pt-PT"/>
        </w:rPr>
        <w:t>(</w:t>
      </w:r>
      <w:r w:rsidRPr="003466A1">
        <w:rPr>
          <w:lang w:val="pt-PT"/>
        </w:rPr>
        <w:t>número</w:t>
      </w:r>
      <w:r>
        <w:rPr>
          <w:lang w:val="pt-PT"/>
        </w:rPr>
        <w:t>)</w:t>
      </w:r>
      <w:r w:rsidRPr="003466A1">
        <w:rPr>
          <w:lang w:val="pt-PT"/>
        </w:rPr>
        <w:t xml:space="preserve">, a exercer funções no núcleo de </w:t>
      </w:r>
      <w:r>
        <w:rPr>
          <w:lang w:val="pt-PT"/>
        </w:rPr>
        <w:t>(</w:t>
      </w:r>
      <w:r w:rsidRPr="003466A1">
        <w:rPr>
          <w:lang w:val="pt-PT"/>
        </w:rPr>
        <w:t>nome do núcleo</w:t>
      </w:r>
      <w:r>
        <w:rPr>
          <w:lang w:val="pt-PT"/>
        </w:rPr>
        <w:t>)</w:t>
      </w:r>
      <w:r w:rsidRPr="003466A1">
        <w:rPr>
          <w:lang w:val="pt-PT"/>
        </w:rPr>
        <w:t xml:space="preserve">, do Tribunal Judicial da Comarca de </w:t>
      </w:r>
      <w:r>
        <w:rPr>
          <w:lang w:val="pt-PT"/>
        </w:rPr>
        <w:t>(</w:t>
      </w:r>
      <w:r w:rsidRPr="003466A1">
        <w:rPr>
          <w:lang w:val="pt-PT"/>
        </w:rPr>
        <w:t>nome da comarca</w:t>
      </w:r>
      <w:r>
        <w:rPr>
          <w:lang w:val="pt-PT"/>
        </w:rPr>
        <w:t>)</w:t>
      </w:r>
      <w:r w:rsidRPr="003466A1">
        <w:rPr>
          <w:lang w:val="pt-PT"/>
        </w:rPr>
        <w:t>,</w:t>
      </w:r>
      <w:r>
        <w:rPr>
          <w:lang w:val="pt-PT"/>
        </w:rPr>
        <w:t xml:space="preserve"> </w:t>
      </w:r>
      <w:r w:rsidRPr="003466A1">
        <w:rPr>
          <w:lang w:val="pt-PT"/>
        </w:rPr>
        <w:t>notificado do Oficio Circular n.º 5/2005 de 23 de julho, vem pronunciar-se, ao abrigo do disposto nos art.º 121º e 122º do CPA, nos termos e com os seguintes fundamentos</w:t>
      </w:r>
      <w:r>
        <w:rPr>
          <w:lang w:val="pt-PT"/>
        </w:rPr>
        <w:t xml:space="preserve"> </w:t>
      </w:r>
      <w:r w:rsidRPr="003466A1">
        <w:rPr>
          <w:lang w:val="pt-PT"/>
        </w:rPr>
        <w:t>à Lista de Antiguidade dos Oficiais de Justiça publicada em 2</w:t>
      </w:r>
      <w:r>
        <w:rPr>
          <w:lang w:val="pt-PT"/>
        </w:rPr>
        <w:t>3</w:t>
      </w:r>
      <w:r w:rsidRPr="003466A1">
        <w:rPr>
          <w:lang w:val="pt-PT"/>
        </w:rPr>
        <w:t xml:space="preserve"> de julho de 2025, disponível em </w:t>
      </w:r>
      <w:hyperlink r:id="rId6" w:history="1">
        <w:r w:rsidRPr="004C7245">
          <w:rPr>
            <w:rStyle w:val="Hiperligao"/>
            <w:lang w:val="pt-PT"/>
          </w:rPr>
          <w:t>https://dgaj.justica.gov.pt/Noticias-da-DGAJ/DGAJ-divulga-projeto-de-listas-de-antiguidade-dos-oficiais-de-justica-3</w:t>
        </w:r>
      </w:hyperlink>
      <w:r w:rsidRPr="003466A1">
        <w:rPr>
          <w:lang w:val="pt-PT"/>
        </w:rPr>
        <w:t>, com os seguintes fundamentos:</w:t>
      </w:r>
    </w:p>
    <w:p w14:paraId="24F5E73E" w14:textId="3C29155B" w:rsidR="00CC5BE7" w:rsidRPr="003466A1" w:rsidRDefault="003466A1" w:rsidP="003466A1">
      <w:p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 xml:space="preserve">O/a Requerente exerce funções como </w:t>
      </w:r>
      <w:r>
        <w:rPr>
          <w:lang w:val="pt-PT"/>
        </w:rPr>
        <w:t>(</w:t>
      </w:r>
      <w:r w:rsidRPr="003466A1">
        <w:rPr>
          <w:lang w:val="pt-PT"/>
        </w:rPr>
        <w:t>categoria profissional atual</w:t>
      </w:r>
      <w:r>
        <w:rPr>
          <w:lang w:val="pt-PT"/>
        </w:rPr>
        <w:t>)</w:t>
      </w:r>
      <w:r w:rsidRPr="003466A1">
        <w:rPr>
          <w:lang w:val="pt-PT"/>
        </w:rPr>
        <w:t xml:space="preserve"> desde </w:t>
      </w:r>
      <w:r>
        <w:rPr>
          <w:lang w:val="pt-PT"/>
        </w:rPr>
        <w:t>(</w:t>
      </w:r>
      <w:r w:rsidRPr="003466A1">
        <w:rPr>
          <w:lang w:val="pt-PT"/>
        </w:rPr>
        <w:t>data</w:t>
      </w:r>
      <w:r>
        <w:rPr>
          <w:lang w:val="pt-PT"/>
        </w:rPr>
        <w:t>)</w:t>
      </w:r>
      <w:r w:rsidRPr="003466A1">
        <w:rPr>
          <w:lang w:val="pt-PT"/>
        </w:rPr>
        <w:t xml:space="preserve">, contando atualmente com </w:t>
      </w:r>
      <w:r>
        <w:rPr>
          <w:lang w:val="pt-PT"/>
        </w:rPr>
        <w:t>(</w:t>
      </w:r>
      <w:r w:rsidRPr="003466A1">
        <w:rPr>
          <w:lang w:val="pt-PT"/>
        </w:rPr>
        <w:t>X</w:t>
      </w:r>
      <w:r>
        <w:rPr>
          <w:lang w:val="pt-PT"/>
        </w:rPr>
        <w:t>)</w:t>
      </w:r>
      <w:r w:rsidRPr="003466A1">
        <w:rPr>
          <w:lang w:val="pt-PT"/>
        </w:rPr>
        <w:t xml:space="preserve"> anos e </w:t>
      </w:r>
      <w:r>
        <w:rPr>
          <w:lang w:val="pt-PT"/>
        </w:rPr>
        <w:t>(</w:t>
      </w:r>
      <w:r w:rsidRPr="003466A1">
        <w:rPr>
          <w:lang w:val="pt-PT"/>
        </w:rPr>
        <w:t>Y</w:t>
      </w:r>
      <w:r>
        <w:rPr>
          <w:lang w:val="pt-PT"/>
        </w:rPr>
        <w:t>)</w:t>
      </w:r>
      <w:r w:rsidRPr="003466A1">
        <w:rPr>
          <w:lang w:val="pt-PT"/>
        </w:rPr>
        <w:t xml:space="preserve"> dias de tempo de serviço efetivo.</w:t>
      </w:r>
    </w:p>
    <w:p w14:paraId="23C243FA" w14:textId="1CFEBD7B" w:rsidR="00CC5BE7" w:rsidRPr="003466A1" w:rsidRDefault="003466A1" w:rsidP="003466A1">
      <w:p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 xml:space="preserve">Contudo, verifica que se encontra na lista de antiguidade na posição n.º </w:t>
      </w:r>
      <w:r>
        <w:rPr>
          <w:lang w:val="pt-PT"/>
        </w:rPr>
        <w:t>(</w:t>
      </w:r>
      <w:r w:rsidRPr="003466A1">
        <w:rPr>
          <w:lang w:val="pt-PT"/>
        </w:rPr>
        <w:t>___</w:t>
      </w:r>
      <w:r>
        <w:rPr>
          <w:lang w:val="pt-PT"/>
        </w:rPr>
        <w:t>)</w:t>
      </w:r>
      <w:r w:rsidRPr="003466A1">
        <w:rPr>
          <w:lang w:val="pt-PT"/>
        </w:rPr>
        <w:t>, situação que se traduz num erro de ordenação, resultante, nomeadamente, de:</w:t>
      </w:r>
    </w:p>
    <w:p w14:paraId="6EB6A303" w14:textId="63F6199C" w:rsidR="00CC5BE7" w:rsidRPr="003466A1" w:rsidRDefault="003466A1" w:rsidP="003466A1">
      <w:pPr>
        <w:pStyle w:val="PargrafodaLista"/>
        <w:numPr>
          <w:ilvl w:val="0"/>
          <w:numId w:val="10"/>
        </w:num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>(Descreva aqui o erro: por exemplo, “Fui nomeado definitivamente em __/__/____ e possuo tempo de serviço superior a outros colegas que constam em posições anteriores.”);</w:t>
      </w:r>
    </w:p>
    <w:p w14:paraId="6F989815" w14:textId="2FDB54FD" w:rsidR="00CC5BE7" w:rsidRPr="003466A1" w:rsidRDefault="003466A1" w:rsidP="003466A1">
      <w:pPr>
        <w:pStyle w:val="PargrafodaLista"/>
        <w:numPr>
          <w:ilvl w:val="0"/>
          <w:numId w:val="10"/>
        </w:num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>Inobservância dos critérios legais previstos no artigo 75.º do Estatuto, nomeadamente quanto à data de ingresso na carreira e ao tempo de serviço efetivo;</w:t>
      </w:r>
    </w:p>
    <w:p w14:paraId="4C0F5058" w14:textId="32215E49" w:rsidR="00CC5BE7" w:rsidRPr="003466A1" w:rsidRDefault="003466A1" w:rsidP="003466A1">
      <w:pPr>
        <w:pStyle w:val="PargrafodaLista"/>
        <w:numPr>
          <w:ilvl w:val="0"/>
          <w:numId w:val="10"/>
        </w:num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>Eventual omissão de períodos relevantes de serviço, como (período probatório/provisório, comissões de serviço, tempo anteriormente prestado em regime equiparado, etc.).</w:t>
      </w:r>
    </w:p>
    <w:p w14:paraId="01D8CE3E" w14:textId="77777777" w:rsidR="003466A1" w:rsidRDefault="003466A1" w:rsidP="003466A1">
      <w:p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>Adicionalmente, e para efeito de cabal compreensão e controlo do ato administrativo, nos termos do dever de fundamentação previsto no artigo 152.º do CPA, solicita-se o esclarecimento sobre os dias considerados como faltas com relevância direta para a antiguidade, com respetiva identificação temporal e factual.</w:t>
      </w:r>
    </w:p>
    <w:p w14:paraId="56A0499B" w14:textId="77777777" w:rsidR="00F14E32" w:rsidRDefault="00F14E32" w:rsidP="003466A1">
      <w:pPr>
        <w:spacing w:after="240" w:line="360" w:lineRule="auto"/>
        <w:jc w:val="both"/>
        <w:rPr>
          <w:b/>
          <w:bCs/>
          <w:lang w:val="pt-PT"/>
        </w:rPr>
      </w:pPr>
    </w:p>
    <w:p w14:paraId="5EF5955E" w14:textId="57BBB1C9" w:rsidR="00CC5BE7" w:rsidRPr="003466A1" w:rsidRDefault="003466A1" w:rsidP="003466A1">
      <w:pPr>
        <w:spacing w:after="240" w:line="360" w:lineRule="auto"/>
        <w:jc w:val="both"/>
        <w:rPr>
          <w:b/>
          <w:bCs/>
          <w:lang w:val="pt-PT"/>
        </w:rPr>
      </w:pPr>
      <w:r w:rsidRPr="003466A1">
        <w:rPr>
          <w:b/>
          <w:bCs/>
          <w:lang w:val="pt-PT"/>
        </w:rPr>
        <w:lastRenderedPageBreak/>
        <w:t>Nestes termos, requer-se a V. Ex.ª que:</w:t>
      </w:r>
    </w:p>
    <w:p w14:paraId="0E7027B2" w14:textId="77777777" w:rsidR="00CC5BE7" w:rsidRPr="003466A1" w:rsidRDefault="003466A1" w:rsidP="003466A1">
      <w:p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>- Proceda à correção da posição do Requerente na lista de antiguidade, em conformidade com o tempo de serviço efetivamente prestado;</w:t>
      </w:r>
    </w:p>
    <w:p w14:paraId="7FAF8465" w14:textId="77777777" w:rsidR="00CC5BE7" w:rsidRPr="003466A1" w:rsidRDefault="003466A1" w:rsidP="003466A1">
      <w:p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>- Identifique e comunique os dias de falta considerados com impacto direto na antiguidade;</w:t>
      </w:r>
    </w:p>
    <w:p w14:paraId="6F7D25FA" w14:textId="77777777" w:rsidR="00CC5BE7" w:rsidRPr="003466A1" w:rsidRDefault="003466A1" w:rsidP="003466A1">
      <w:p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>- Promova, se aplicável, a retificação de erros materiais ao abrigo do artigo 79.º do Decreto-Lei n.º 343/1999, de 26 de agosto.</w:t>
      </w:r>
    </w:p>
    <w:p w14:paraId="2F26E10E" w14:textId="77777777" w:rsidR="00CC5BE7" w:rsidRPr="003466A1" w:rsidRDefault="00CC5BE7" w:rsidP="003466A1">
      <w:pPr>
        <w:spacing w:after="240" w:line="360" w:lineRule="auto"/>
        <w:jc w:val="both"/>
        <w:rPr>
          <w:lang w:val="pt-PT"/>
        </w:rPr>
      </w:pPr>
    </w:p>
    <w:p w14:paraId="0194AC08" w14:textId="77777777" w:rsidR="00CC5BE7" w:rsidRPr="003466A1" w:rsidRDefault="003466A1" w:rsidP="003466A1">
      <w:pPr>
        <w:spacing w:after="240" w:line="360" w:lineRule="auto"/>
        <w:jc w:val="both"/>
        <w:rPr>
          <w:lang w:val="pt-PT"/>
        </w:rPr>
      </w:pPr>
      <w:r w:rsidRPr="003466A1">
        <w:rPr>
          <w:lang w:val="pt-PT"/>
        </w:rPr>
        <w:t>Pede deferimento.</w:t>
      </w:r>
    </w:p>
    <w:p w14:paraId="785C9425" w14:textId="77777777" w:rsidR="00CC5BE7" w:rsidRPr="003466A1" w:rsidRDefault="00CC5BE7" w:rsidP="003466A1">
      <w:pPr>
        <w:spacing w:after="240" w:line="360" w:lineRule="auto"/>
        <w:jc w:val="both"/>
        <w:rPr>
          <w:lang w:val="pt-PT"/>
        </w:rPr>
      </w:pPr>
    </w:p>
    <w:p w14:paraId="12AC5737" w14:textId="2B016B19" w:rsidR="00CC5BE7" w:rsidRPr="00F14E32" w:rsidRDefault="003466A1" w:rsidP="003466A1">
      <w:pPr>
        <w:spacing w:after="240" w:line="360" w:lineRule="auto"/>
        <w:jc w:val="both"/>
        <w:rPr>
          <w:lang w:val="pt-PT"/>
        </w:rPr>
      </w:pPr>
      <w:r w:rsidRPr="00F14E32">
        <w:rPr>
          <w:lang w:val="pt-PT"/>
        </w:rPr>
        <w:t>(Local), (data)</w:t>
      </w:r>
    </w:p>
    <w:p w14:paraId="789A918C" w14:textId="3BAD630A" w:rsidR="00CC5BE7" w:rsidRPr="00F14E32" w:rsidRDefault="003466A1" w:rsidP="003466A1">
      <w:pPr>
        <w:spacing w:after="240" w:line="360" w:lineRule="auto"/>
        <w:jc w:val="center"/>
        <w:rPr>
          <w:lang w:val="pt-PT"/>
        </w:rPr>
      </w:pPr>
      <w:r w:rsidRPr="00F14E32">
        <w:rPr>
          <w:lang w:val="pt-PT"/>
        </w:rPr>
        <w:t>_________________________________________</w:t>
      </w:r>
    </w:p>
    <w:p w14:paraId="5CCEAD61" w14:textId="0C5C24FA" w:rsidR="00CC5BE7" w:rsidRPr="00F14E32" w:rsidRDefault="003466A1" w:rsidP="003466A1">
      <w:pPr>
        <w:spacing w:after="240" w:line="360" w:lineRule="auto"/>
        <w:jc w:val="center"/>
        <w:rPr>
          <w:lang w:val="pt-PT"/>
        </w:rPr>
      </w:pPr>
      <w:r w:rsidRPr="00F14E32">
        <w:rPr>
          <w:lang w:val="pt-PT"/>
        </w:rPr>
        <w:t>(Assinatura)</w:t>
      </w:r>
    </w:p>
    <w:sectPr w:rsidR="00CC5BE7" w:rsidRPr="00F14E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B42398"/>
    <w:multiLevelType w:val="hybridMultilevel"/>
    <w:tmpl w:val="5B646F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84449">
    <w:abstractNumId w:val="8"/>
  </w:num>
  <w:num w:numId="2" w16cid:durableId="216670960">
    <w:abstractNumId w:val="6"/>
  </w:num>
  <w:num w:numId="3" w16cid:durableId="554315562">
    <w:abstractNumId w:val="5"/>
  </w:num>
  <w:num w:numId="4" w16cid:durableId="1777745525">
    <w:abstractNumId w:val="4"/>
  </w:num>
  <w:num w:numId="5" w16cid:durableId="248584729">
    <w:abstractNumId w:val="7"/>
  </w:num>
  <w:num w:numId="6" w16cid:durableId="1890260598">
    <w:abstractNumId w:val="3"/>
  </w:num>
  <w:num w:numId="7" w16cid:durableId="1502040521">
    <w:abstractNumId w:val="2"/>
  </w:num>
  <w:num w:numId="8" w16cid:durableId="1639148964">
    <w:abstractNumId w:val="1"/>
  </w:num>
  <w:num w:numId="9" w16cid:durableId="1700621735">
    <w:abstractNumId w:val="0"/>
  </w:num>
  <w:num w:numId="10" w16cid:durableId="2118334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7011"/>
    <w:rsid w:val="0029639D"/>
    <w:rsid w:val="00326F90"/>
    <w:rsid w:val="003466A1"/>
    <w:rsid w:val="00AA1D8D"/>
    <w:rsid w:val="00B47730"/>
    <w:rsid w:val="00CB0664"/>
    <w:rsid w:val="00CC5BE7"/>
    <w:rsid w:val="00F14E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40F1A"/>
  <w14:defaultImageDpi w14:val="300"/>
  <w15:docId w15:val="{138C2EDE-F460-40A8-948F-A3EEAFF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ligao">
    <w:name w:val="Hyperlink"/>
    <w:basedOn w:val="Tipodeletrapredefinidodopargrafo"/>
    <w:uiPriority w:val="99"/>
    <w:unhideWhenUsed/>
    <w:rsid w:val="003466A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46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gaj.justica.gov.pt/Noticias-da-DGAJ/DGAJ-divulga-projeto-de-listas-de-antiguidade-dos-oficiais-de-justica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Regina Maria de Almeida Soares</cp:lastModifiedBy>
  <cp:revision>3</cp:revision>
  <dcterms:created xsi:type="dcterms:W3CDTF">2025-07-29T00:02:00Z</dcterms:created>
  <dcterms:modified xsi:type="dcterms:W3CDTF">2025-07-29T01:31:00Z</dcterms:modified>
  <cp:category/>
</cp:coreProperties>
</file>