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0E33E" w14:textId="77777777" w:rsidR="003466A1" w:rsidRPr="003466A1" w:rsidRDefault="003466A1" w:rsidP="003466A1">
      <w:pPr>
        <w:spacing w:line="360" w:lineRule="auto"/>
        <w:jc w:val="both"/>
        <w:rPr>
          <w:b/>
          <w:bCs/>
          <w:lang w:val="pt-PT"/>
        </w:rPr>
      </w:pPr>
      <w:r w:rsidRPr="003466A1">
        <w:rPr>
          <w:b/>
          <w:bCs/>
          <w:lang w:val="pt-PT"/>
        </w:rPr>
        <w:t>Exma. Senhora Diretora-Geral da Administração da Justiça,</w:t>
      </w:r>
    </w:p>
    <w:p w14:paraId="75234752" w14:textId="202F273C" w:rsidR="00CC5BE7" w:rsidRPr="003466A1" w:rsidRDefault="003466A1" w:rsidP="003466A1">
      <w:pPr>
        <w:spacing w:line="360" w:lineRule="auto"/>
        <w:jc w:val="both"/>
        <w:rPr>
          <w:lang w:val="pt-PT"/>
        </w:rPr>
      </w:pPr>
      <w:r w:rsidRPr="003466A1">
        <w:rPr>
          <w:lang w:val="pt-PT"/>
        </w:rPr>
        <w:t>Dr.ª Filipa Caldas</w:t>
      </w:r>
    </w:p>
    <w:p w14:paraId="65741969" w14:textId="77777777" w:rsidR="00CC5BE7" w:rsidRPr="003466A1" w:rsidRDefault="00CC5BE7" w:rsidP="003466A1">
      <w:pPr>
        <w:spacing w:line="360" w:lineRule="auto"/>
        <w:jc w:val="both"/>
        <w:rPr>
          <w:lang w:val="pt-PT"/>
        </w:rPr>
      </w:pPr>
    </w:p>
    <w:p w14:paraId="3B3AB598" w14:textId="4AE4A235" w:rsidR="00CC5BE7" w:rsidRPr="003466A1" w:rsidRDefault="003466A1" w:rsidP="003466A1">
      <w:pPr>
        <w:spacing w:after="240" w:line="360" w:lineRule="auto"/>
        <w:jc w:val="both"/>
        <w:rPr>
          <w:lang w:val="pt-PT"/>
        </w:rPr>
      </w:pPr>
      <w:r>
        <w:rPr>
          <w:lang w:val="pt-PT"/>
        </w:rPr>
        <w:t>(</w:t>
      </w:r>
      <w:r w:rsidRPr="003466A1">
        <w:rPr>
          <w:lang w:val="pt-PT"/>
        </w:rPr>
        <w:t>Nome completo</w:t>
      </w:r>
      <w:r>
        <w:rPr>
          <w:lang w:val="pt-PT"/>
        </w:rPr>
        <w:t>)</w:t>
      </w:r>
      <w:r w:rsidRPr="003466A1">
        <w:rPr>
          <w:lang w:val="pt-PT"/>
        </w:rPr>
        <w:t xml:space="preserve">, n.º </w:t>
      </w:r>
      <w:proofErr w:type="spellStart"/>
      <w:r w:rsidRPr="003466A1">
        <w:rPr>
          <w:lang w:val="pt-PT"/>
        </w:rPr>
        <w:t>mec</w:t>
      </w:r>
      <w:proofErr w:type="spellEnd"/>
      <w:r w:rsidRPr="003466A1">
        <w:rPr>
          <w:lang w:val="pt-PT"/>
        </w:rPr>
        <w:t xml:space="preserve">. </w:t>
      </w:r>
      <w:r>
        <w:rPr>
          <w:lang w:val="pt-PT"/>
        </w:rPr>
        <w:t>(</w:t>
      </w:r>
      <w:r w:rsidRPr="003466A1">
        <w:rPr>
          <w:lang w:val="pt-PT"/>
        </w:rPr>
        <w:t>número</w:t>
      </w:r>
      <w:r>
        <w:rPr>
          <w:lang w:val="pt-PT"/>
        </w:rPr>
        <w:t>)</w:t>
      </w:r>
      <w:r w:rsidRPr="003466A1">
        <w:rPr>
          <w:lang w:val="pt-PT"/>
        </w:rPr>
        <w:t xml:space="preserve">, a exercer funções no núcleo de </w:t>
      </w:r>
      <w:r>
        <w:rPr>
          <w:lang w:val="pt-PT"/>
        </w:rPr>
        <w:t>(</w:t>
      </w:r>
      <w:r w:rsidRPr="003466A1">
        <w:rPr>
          <w:lang w:val="pt-PT"/>
        </w:rPr>
        <w:t>nome do núcleo</w:t>
      </w:r>
      <w:r>
        <w:rPr>
          <w:lang w:val="pt-PT"/>
        </w:rPr>
        <w:t>)</w:t>
      </w:r>
      <w:r w:rsidRPr="003466A1">
        <w:rPr>
          <w:lang w:val="pt-PT"/>
        </w:rPr>
        <w:t xml:space="preserve">, do Tribunal Judicial da Comarca de </w:t>
      </w:r>
      <w:r>
        <w:rPr>
          <w:lang w:val="pt-PT"/>
        </w:rPr>
        <w:t>(</w:t>
      </w:r>
      <w:r w:rsidRPr="003466A1">
        <w:rPr>
          <w:lang w:val="pt-PT"/>
        </w:rPr>
        <w:t>nome da comarca</w:t>
      </w:r>
      <w:r>
        <w:rPr>
          <w:lang w:val="pt-PT"/>
        </w:rPr>
        <w:t>)</w:t>
      </w:r>
      <w:r w:rsidRPr="003466A1">
        <w:rPr>
          <w:lang w:val="pt-PT"/>
        </w:rPr>
        <w:t>,</w:t>
      </w:r>
      <w:r>
        <w:rPr>
          <w:lang w:val="pt-PT"/>
        </w:rPr>
        <w:t xml:space="preserve"> </w:t>
      </w:r>
      <w:r w:rsidRPr="003466A1">
        <w:rPr>
          <w:lang w:val="pt-PT"/>
        </w:rPr>
        <w:t>notificado do Oficio Circular n.º 5/2005 de 23 de julho, vem pronunciar-se, ao abrigo do disposto nos art.º 121º e 122º do CPA, nos termos e com os seguintes fundamentos</w:t>
      </w:r>
      <w:r>
        <w:rPr>
          <w:lang w:val="pt-PT"/>
        </w:rPr>
        <w:t xml:space="preserve"> </w:t>
      </w:r>
      <w:r w:rsidRPr="003466A1">
        <w:rPr>
          <w:lang w:val="pt-PT"/>
        </w:rPr>
        <w:t>à Lista de Antiguidade dos Oficiais de Justiça publicada em 2</w:t>
      </w:r>
      <w:r>
        <w:rPr>
          <w:lang w:val="pt-PT"/>
        </w:rPr>
        <w:t>3</w:t>
      </w:r>
      <w:r w:rsidRPr="003466A1">
        <w:rPr>
          <w:lang w:val="pt-PT"/>
        </w:rPr>
        <w:t xml:space="preserve"> de julho de 2025, disponível em </w:t>
      </w:r>
      <w:hyperlink r:id="rId6" w:history="1">
        <w:r w:rsidRPr="004C7245">
          <w:rPr>
            <w:rStyle w:val="Hiperligao"/>
            <w:lang w:val="pt-PT"/>
          </w:rPr>
          <w:t>https://dgaj.justica.gov.pt/Noticias-da-DGAJ/DGAJ-divulga-projeto-de-listas-de-antiguidade-dos-oficiais-de-justica-3</w:t>
        </w:r>
      </w:hyperlink>
      <w:r w:rsidRPr="003466A1">
        <w:rPr>
          <w:lang w:val="pt-PT"/>
        </w:rPr>
        <w:t>, com os seguintes fundamentos:</w:t>
      </w:r>
    </w:p>
    <w:p w14:paraId="24F5E73E" w14:textId="3C29155B" w:rsidR="00CC5BE7" w:rsidRPr="003466A1" w:rsidRDefault="003466A1" w:rsidP="003466A1">
      <w:pPr>
        <w:spacing w:after="240" w:line="360" w:lineRule="auto"/>
        <w:jc w:val="both"/>
        <w:rPr>
          <w:lang w:val="pt-PT"/>
        </w:rPr>
      </w:pPr>
      <w:r w:rsidRPr="003466A1">
        <w:rPr>
          <w:lang w:val="pt-PT"/>
        </w:rPr>
        <w:t xml:space="preserve">O/a Requerente exerce funções como </w:t>
      </w:r>
      <w:r>
        <w:rPr>
          <w:lang w:val="pt-PT"/>
        </w:rPr>
        <w:t>(</w:t>
      </w:r>
      <w:r w:rsidRPr="003466A1">
        <w:rPr>
          <w:lang w:val="pt-PT"/>
        </w:rPr>
        <w:t>categoria profissional atual</w:t>
      </w:r>
      <w:r>
        <w:rPr>
          <w:lang w:val="pt-PT"/>
        </w:rPr>
        <w:t>)</w:t>
      </w:r>
      <w:r w:rsidRPr="003466A1">
        <w:rPr>
          <w:lang w:val="pt-PT"/>
        </w:rPr>
        <w:t xml:space="preserve"> desde </w:t>
      </w:r>
      <w:r>
        <w:rPr>
          <w:lang w:val="pt-PT"/>
        </w:rPr>
        <w:t>(</w:t>
      </w:r>
      <w:r w:rsidRPr="003466A1">
        <w:rPr>
          <w:lang w:val="pt-PT"/>
        </w:rPr>
        <w:t>data</w:t>
      </w:r>
      <w:r>
        <w:rPr>
          <w:lang w:val="pt-PT"/>
        </w:rPr>
        <w:t>)</w:t>
      </w:r>
      <w:r w:rsidRPr="003466A1">
        <w:rPr>
          <w:lang w:val="pt-PT"/>
        </w:rPr>
        <w:t xml:space="preserve">, contando atualmente com </w:t>
      </w:r>
      <w:r>
        <w:rPr>
          <w:lang w:val="pt-PT"/>
        </w:rPr>
        <w:t>(</w:t>
      </w:r>
      <w:r w:rsidRPr="003466A1">
        <w:rPr>
          <w:lang w:val="pt-PT"/>
        </w:rPr>
        <w:t>X</w:t>
      </w:r>
      <w:r>
        <w:rPr>
          <w:lang w:val="pt-PT"/>
        </w:rPr>
        <w:t>)</w:t>
      </w:r>
      <w:r w:rsidRPr="003466A1">
        <w:rPr>
          <w:lang w:val="pt-PT"/>
        </w:rPr>
        <w:t xml:space="preserve"> anos e </w:t>
      </w:r>
      <w:r>
        <w:rPr>
          <w:lang w:val="pt-PT"/>
        </w:rPr>
        <w:t>(</w:t>
      </w:r>
      <w:r w:rsidRPr="003466A1">
        <w:rPr>
          <w:lang w:val="pt-PT"/>
        </w:rPr>
        <w:t>Y</w:t>
      </w:r>
      <w:r>
        <w:rPr>
          <w:lang w:val="pt-PT"/>
        </w:rPr>
        <w:t>)</w:t>
      </w:r>
      <w:r w:rsidRPr="003466A1">
        <w:rPr>
          <w:lang w:val="pt-PT"/>
        </w:rPr>
        <w:t xml:space="preserve"> dias de tempo de serviço efetivo.</w:t>
      </w:r>
    </w:p>
    <w:p w14:paraId="23C243FA" w14:textId="1CFEBD7B" w:rsidR="00CC5BE7" w:rsidRPr="003466A1" w:rsidRDefault="003466A1" w:rsidP="003466A1">
      <w:pPr>
        <w:spacing w:after="240" w:line="360" w:lineRule="auto"/>
        <w:jc w:val="both"/>
        <w:rPr>
          <w:lang w:val="pt-PT"/>
        </w:rPr>
      </w:pPr>
      <w:r w:rsidRPr="003466A1">
        <w:rPr>
          <w:lang w:val="pt-PT"/>
        </w:rPr>
        <w:t xml:space="preserve">Contudo, verifica que se encontra na lista de antiguidade na posição n.º </w:t>
      </w:r>
      <w:r>
        <w:rPr>
          <w:lang w:val="pt-PT"/>
        </w:rPr>
        <w:t>(</w:t>
      </w:r>
      <w:r w:rsidRPr="003466A1">
        <w:rPr>
          <w:lang w:val="pt-PT"/>
        </w:rPr>
        <w:t>___</w:t>
      </w:r>
      <w:r>
        <w:rPr>
          <w:lang w:val="pt-PT"/>
        </w:rPr>
        <w:t>)</w:t>
      </w:r>
      <w:r w:rsidRPr="003466A1">
        <w:rPr>
          <w:lang w:val="pt-PT"/>
        </w:rPr>
        <w:t>, situação que se traduz num erro de ordenação, resultante, nomeadamente, de:</w:t>
      </w:r>
    </w:p>
    <w:p w14:paraId="6EB6A303" w14:textId="63F6199C" w:rsidR="00CC5BE7" w:rsidRPr="003466A1" w:rsidRDefault="003466A1" w:rsidP="003466A1">
      <w:pPr>
        <w:pStyle w:val="PargrafodaLista"/>
        <w:numPr>
          <w:ilvl w:val="0"/>
          <w:numId w:val="10"/>
        </w:numPr>
        <w:spacing w:after="240" w:line="360" w:lineRule="auto"/>
        <w:jc w:val="both"/>
        <w:rPr>
          <w:lang w:val="pt-PT"/>
        </w:rPr>
      </w:pPr>
      <w:r w:rsidRPr="003466A1">
        <w:rPr>
          <w:lang w:val="pt-PT"/>
        </w:rPr>
        <w:t>(Descreva aqui o erro: por exemplo, “Fui nomeado definitivamente em __/__/____ e possuo tempo de serviço superior a outros colegas que constam em posições anteriores.”);</w:t>
      </w:r>
    </w:p>
    <w:p w14:paraId="6F989815" w14:textId="2FDB54FD" w:rsidR="00CC5BE7" w:rsidRPr="003466A1" w:rsidRDefault="003466A1" w:rsidP="003466A1">
      <w:pPr>
        <w:pStyle w:val="PargrafodaLista"/>
        <w:numPr>
          <w:ilvl w:val="0"/>
          <w:numId w:val="10"/>
        </w:numPr>
        <w:spacing w:after="240" w:line="360" w:lineRule="auto"/>
        <w:jc w:val="both"/>
        <w:rPr>
          <w:lang w:val="pt-PT"/>
        </w:rPr>
      </w:pPr>
      <w:r w:rsidRPr="003466A1">
        <w:rPr>
          <w:lang w:val="pt-PT"/>
        </w:rPr>
        <w:t>Inobservância dos critérios legais previstos no artigo 75.º do Estatuto, nomeadamente quanto à data de ingresso na carreira e ao tempo de serviço efetivo;</w:t>
      </w:r>
    </w:p>
    <w:p w14:paraId="4C0F5058" w14:textId="32215E49" w:rsidR="00CC5BE7" w:rsidRPr="003466A1" w:rsidRDefault="003466A1" w:rsidP="003466A1">
      <w:pPr>
        <w:pStyle w:val="PargrafodaLista"/>
        <w:numPr>
          <w:ilvl w:val="0"/>
          <w:numId w:val="10"/>
        </w:numPr>
        <w:spacing w:after="240" w:line="360" w:lineRule="auto"/>
        <w:jc w:val="both"/>
        <w:rPr>
          <w:lang w:val="pt-PT"/>
        </w:rPr>
      </w:pPr>
      <w:r w:rsidRPr="003466A1">
        <w:rPr>
          <w:lang w:val="pt-PT"/>
        </w:rPr>
        <w:t>Eventual omissão de períodos relevantes de serviço, como (período probatório/provisório, comissões de serviço, tempo anteriormente prestado em regime equiparado, etc.).</w:t>
      </w:r>
    </w:p>
    <w:p w14:paraId="01D8CE3E" w14:textId="77777777" w:rsidR="003466A1" w:rsidRDefault="003466A1" w:rsidP="003466A1">
      <w:pPr>
        <w:spacing w:after="240" w:line="360" w:lineRule="auto"/>
        <w:jc w:val="both"/>
        <w:rPr>
          <w:lang w:val="pt-PT"/>
        </w:rPr>
      </w:pPr>
      <w:r w:rsidRPr="003466A1">
        <w:rPr>
          <w:lang w:val="pt-PT"/>
        </w:rPr>
        <w:t>Adicionalmente, e para efeito de cabal compreensão e controlo do ato administrativo, nos termos do dever de fundamentação previsto no artigo 152.º do CPA, solicita-se o esclarecimento sobre os dias considerados como faltas com relevância direta para a antiguidade, com respetiva identificação temporal e factual.</w:t>
      </w:r>
    </w:p>
    <w:p w14:paraId="56A0499B" w14:textId="77777777" w:rsidR="00F14E32" w:rsidRDefault="00F14E32" w:rsidP="003466A1">
      <w:pPr>
        <w:spacing w:after="240" w:line="360" w:lineRule="auto"/>
        <w:jc w:val="both"/>
        <w:rPr>
          <w:b/>
          <w:bCs/>
          <w:lang w:val="pt-PT"/>
        </w:rPr>
      </w:pPr>
    </w:p>
    <w:p w14:paraId="5EF5955E" w14:textId="57BBB1C9" w:rsidR="00CC5BE7" w:rsidRPr="003466A1" w:rsidRDefault="003466A1" w:rsidP="003466A1">
      <w:pPr>
        <w:spacing w:after="240" w:line="360" w:lineRule="auto"/>
        <w:jc w:val="both"/>
        <w:rPr>
          <w:b/>
          <w:bCs/>
          <w:lang w:val="pt-PT"/>
        </w:rPr>
      </w:pPr>
      <w:r w:rsidRPr="003466A1">
        <w:rPr>
          <w:b/>
          <w:bCs/>
          <w:lang w:val="pt-PT"/>
        </w:rPr>
        <w:lastRenderedPageBreak/>
        <w:t>Nestes termos, requer-se a V. Ex.ª que:</w:t>
      </w:r>
    </w:p>
    <w:p w14:paraId="0E7027B2" w14:textId="77777777" w:rsidR="00CC5BE7" w:rsidRPr="003466A1" w:rsidRDefault="003466A1" w:rsidP="003466A1">
      <w:pPr>
        <w:spacing w:after="240" w:line="360" w:lineRule="auto"/>
        <w:jc w:val="both"/>
        <w:rPr>
          <w:lang w:val="pt-PT"/>
        </w:rPr>
      </w:pPr>
      <w:r w:rsidRPr="003466A1">
        <w:rPr>
          <w:lang w:val="pt-PT"/>
        </w:rPr>
        <w:t>- Proceda à correção da posição do Requerente na lista de antiguidade, em conformidade com o tempo de serviço efetivamente prestado;</w:t>
      </w:r>
    </w:p>
    <w:p w14:paraId="7FAF8465" w14:textId="77777777" w:rsidR="00CC5BE7" w:rsidRPr="003466A1" w:rsidRDefault="003466A1" w:rsidP="003466A1">
      <w:pPr>
        <w:spacing w:after="240" w:line="360" w:lineRule="auto"/>
        <w:jc w:val="both"/>
        <w:rPr>
          <w:lang w:val="pt-PT"/>
        </w:rPr>
      </w:pPr>
      <w:r w:rsidRPr="003466A1">
        <w:rPr>
          <w:lang w:val="pt-PT"/>
        </w:rPr>
        <w:t>- Identifique e comunique os dias de falta considerados com impacto direto na antiguidade;</w:t>
      </w:r>
    </w:p>
    <w:p w14:paraId="6F7D25FA" w14:textId="77777777" w:rsidR="00CC5BE7" w:rsidRPr="003466A1" w:rsidRDefault="003466A1" w:rsidP="003466A1">
      <w:pPr>
        <w:spacing w:after="240" w:line="360" w:lineRule="auto"/>
        <w:jc w:val="both"/>
        <w:rPr>
          <w:lang w:val="pt-PT"/>
        </w:rPr>
      </w:pPr>
      <w:r w:rsidRPr="003466A1">
        <w:rPr>
          <w:lang w:val="pt-PT"/>
        </w:rPr>
        <w:t>- Promova, se aplicável, a retificação de erros materiais ao abrigo do artigo 79.º do Decreto-Lei n.º 343/1999, de 26 de agosto.</w:t>
      </w:r>
    </w:p>
    <w:p w14:paraId="2F26E10E" w14:textId="77777777" w:rsidR="00CC5BE7" w:rsidRPr="003466A1" w:rsidRDefault="00CC5BE7" w:rsidP="003466A1">
      <w:pPr>
        <w:spacing w:after="240" w:line="360" w:lineRule="auto"/>
        <w:jc w:val="both"/>
        <w:rPr>
          <w:lang w:val="pt-PT"/>
        </w:rPr>
      </w:pPr>
    </w:p>
    <w:p w14:paraId="0194AC08" w14:textId="77777777" w:rsidR="00CC5BE7" w:rsidRPr="003466A1" w:rsidRDefault="003466A1" w:rsidP="003466A1">
      <w:pPr>
        <w:spacing w:after="240" w:line="360" w:lineRule="auto"/>
        <w:jc w:val="both"/>
        <w:rPr>
          <w:lang w:val="pt-PT"/>
        </w:rPr>
      </w:pPr>
      <w:r w:rsidRPr="003466A1">
        <w:rPr>
          <w:lang w:val="pt-PT"/>
        </w:rPr>
        <w:t>Pede deferimento.</w:t>
      </w:r>
    </w:p>
    <w:p w14:paraId="785C9425" w14:textId="77777777" w:rsidR="00CC5BE7" w:rsidRPr="003466A1" w:rsidRDefault="00CC5BE7" w:rsidP="003466A1">
      <w:pPr>
        <w:spacing w:after="240" w:line="360" w:lineRule="auto"/>
        <w:jc w:val="both"/>
        <w:rPr>
          <w:lang w:val="pt-PT"/>
        </w:rPr>
      </w:pPr>
    </w:p>
    <w:p w14:paraId="12AC5737" w14:textId="2B016B19" w:rsidR="00CC5BE7" w:rsidRPr="00F14E32" w:rsidRDefault="003466A1" w:rsidP="003466A1">
      <w:pPr>
        <w:spacing w:after="240" w:line="360" w:lineRule="auto"/>
        <w:jc w:val="both"/>
        <w:rPr>
          <w:lang w:val="pt-PT"/>
        </w:rPr>
      </w:pPr>
      <w:r w:rsidRPr="00F14E32">
        <w:rPr>
          <w:lang w:val="pt-PT"/>
        </w:rPr>
        <w:t>(Local), (data)</w:t>
      </w:r>
    </w:p>
    <w:p w14:paraId="789A918C" w14:textId="3BAD630A" w:rsidR="00CC5BE7" w:rsidRPr="00F14E32" w:rsidRDefault="003466A1" w:rsidP="003466A1">
      <w:pPr>
        <w:spacing w:after="240" w:line="360" w:lineRule="auto"/>
        <w:jc w:val="center"/>
        <w:rPr>
          <w:lang w:val="pt-PT"/>
        </w:rPr>
      </w:pPr>
      <w:r w:rsidRPr="00F14E32">
        <w:rPr>
          <w:lang w:val="pt-PT"/>
        </w:rPr>
        <w:t>_________________________________________</w:t>
      </w:r>
    </w:p>
    <w:p w14:paraId="5CCEAD61" w14:textId="0C5C24FA" w:rsidR="00CC5BE7" w:rsidRPr="00F14E32" w:rsidRDefault="003466A1" w:rsidP="003466A1">
      <w:pPr>
        <w:spacing w:after="240" w:line="360" w:lineRule="auto"/>
        <w:jc w:val="center"/>
        <w:rPr>
          <w:lang w:val="pt-PT"/>
        </w:rPr>
      </w:pPr>
      <w:r w:rsidRPr="00F14E32">
        <w:rPr>
          <w:lang w:val="pt-PT"/>
        </w:rPr>
        <w:t>(Assinatura)</w:t>
      </w:r>
    </w:p>
    <w:sectPr w:rsidR="00CC5BE7" w:rsidRPr="00F14E3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mmarc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mmarc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9B42398"/>
    <w:multiLevelType w:val="hybridMultilevel"/>
    <w:tmpl w:val="5B646FB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4184449">
    <w:abstractNumId w:val="8"/>
  </w:num>
  <w:num w:numId="2" w16cid:durableId="216670960">
    <w:abstractNumId w:val="6"/>
  </w:num>
  <w:num w:numId="3" w16cid:durableId="554315562">
    <w:abstractNumId w:val="5"/>
  </w:num>
  <w:num w:numId="4" w16cid:durableId="1777745525">
    <w:abstractNumId w:val="4"/>
  </w:num>
  <w:num w:numId="5" w16cid:durableId="248584729">
    <w:abstractNumId w:val="7"/>
  </w:num>
  <w:num w:numId="6" w16cid:durableId="1890260598">
    <w:abstractNumId w:val="3"/>
  </w:num>
  <w:num w:numId="7" w16cid:durableId="1502040521">
    <w:abstractNumId w:val="2"/>
  </w:num>
  <w:num w:numId="8" w16cid:durableId="1639148964">
    <w:abstractNumId w:val="1"/>
  </w:num>
  <w:num w:numId="9" w16cid:durableId="1700621735">
    <w:abstractNumId w:val="0"/>
  </w:num>
  <w:num w:numId="10" w16cid:durableId="21183340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27011"/>
    <w:rsid w:val="0029639D"/>
    <w:rsid w:val="00326F90"/>
    <w:rsid w:val="003466A1"/>
    <w:rsid w:val="00AA1D8D"/>
    <w:rsid w:val="00B47730"/>
    <w:rsid w:val="00CB0664"/>
    <w:rsid w:val="00CC5BE7"/>
    <w:rsid w:val="00F14E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E40F1A"/>
  <w14:defaultImageDpi w14:val="300"/>
  <w15:docId w15:val="{138C2EDE-F460-40A8-948F-A3EEAFFD5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ligao">
    <w:name w:val="Hyperlink"/>
    <w:basedOn w:val="Tipodeletrapredefinidodopargrafo"/>
    <w:uiPriority w:val="99"/>
    <w:unhideWhenUsed/>
    <w:rsid w:val="003466A1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346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gaj.justica.gov.pt/Noticias-da-DGAJ/DGAJ-divulga-projeto-de-listas-de-antiguidade-dos-oficiais-de-justica-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Regina Maria de Almeida Soares</cp:lastModifiedBy>
  <cp:revision>3</cp:revision>
  <dcterms:created xsi:type="dcterms:W3CDTF">2025-07-29T00:02:00Z</dcterms:created>
  <dcterms:modified xsi:type="dcterms:W3CDTF">2025-07-29T01:31:00Z</dcterms:modified>
  <cp:category/>
</cp:coreProperties>
</file>